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324514" w:rsidP="00701A98">
      <w:pPr>
        <w:pStyle w:val="Datum"/>
      </w:pPr>
      <w:r>
        <w:t>1</w:t>
      </w:r>
      <w:r w:rsidR="00046D61">
        <w:t>6</w:t>
      </w:r>
      <w:r>
        <w:t xml:space="preserve">. </w:t>
      </w:r>
      <w:r w:rsidR="00046D61">
        <w:t>9</w:t>
      </w:r>
      <w:r>
        <w:t>. 2014</w:t>
      </w:r>
    </w:p>
    <w:p w:rsidR="005D2CA8" w:rsidRDefault="005D2CA8" w:rsidP="005D2CA8">
      <w:pPr>
        <w:pStyle w:val="Nzev"/>
      </w:pPr>
      <w:r>
        <w:t>Mimořádná revize národních účtů</w:t>
      </w:r>
    </w:p>
    <w:p w:rsidR="005D2CA8" w:rsidRDefault="005D2CA8" w:rsidP="00B046C3">
      <w:pPr>
        <w:pStyle w:val="Perex"/>
        <w:jc w:val="left"/>
      </w:pPr>
      <w:r>
        <w:t>Ve středu 1. října 2014 zveřejní Český statistický úřad (ČSÚ) revidované národní účty České republiky od roku 1990 do současnosti v pojetí evropského standardu ESA 2010</w:t>
      </w:r>
      <w:r w:rsidR="00B046C3">
        <w:t>.</w:t>
      </w:r>
      <w:r>
        <w:t xml:space="preserve"> Tato mimořádná revize ovlivní celý systém národních účtů</w:t>
      </w:r>
      <w:r w:rsidR="00F94E41">
        <w:t>,</w:t>
      </w:r>
      <w:r>
        <w:t xml:space="preserve"> včetně hlavních makroagregátů – hrubého domácího produktu, hrubého národního důchodu</w:t>
      </w:r>
      <w:r w:rsidR="00720ABF">
        <w:t xml:space="preserve"> </w:t>
      </w:r>
      <w:r w:rsidR="00F94E41">
        <w:t>a</w:t>
      </w:r>
      <w:r>
        <w:t xml:space="preserve"> poměru dluhu a deficitu vládních institucí k HDP. </w:t>
      </w:r>
    </w:p>
    <w:p w:rsidR="005F7C38" w:rsidRDefault="00B046C3" w:rsidP="00B046C3">
      <w:pPr>
        <w:jc w:val="left"/>
      </w:pPr>
      <w:r>
        <w:t>ČSÚ</w:t>
      </w:r>
      <w:r w:rsidR="005F7C38">
        <w:t xml:space="preserve"> dne 1</w:t>
      </w:r>
      <w:r w:rsidR="005F4ED9">
        <w:t>6</w:t>
      </w:r>
      <w:r w:rsidR="005F7C38">
        <w:t>. září seznámil veřejnost s klíčovými výsledky revize národních účtů v pojetí nového standardu ESA 2010</w:t>
      </w:r>
      <w:r>
        <w:t>, který vychází z celosvětového standardu SNA 2008</w:t>
      </w:r>
      <w:r w:rsidR="005F7C38">
        <w:t xml:space="preserve">. Jde o téměř finální výsledky, které budou v plné šíři publikovány 1. </w:t>
      </w:r>
      <w:r>
        <w:t>ř</w:t>
      </w:r>
      <w:r w:rsidR="005F7C38">
        <w:t>íjna</w:t>
      </w:r>
      <w:r>
        <w:t xml:space="preserve"> 2014</w:t>
      </w:r>
      <w:r w:rsidR="005F7C38">
        <w:t xml:space="preserve">. Revize, která nyní </w:t>
      </w:r>
      <w:r>
        <w:t>v</w:t>
      </w:r>
      <w:r w:rsidR="005F7C38">
        <w:t xml:space="preserve"> ČSÚ probíhá, je výsledkem koordinovaného přístupu Eurostatu uplatňovaného ve všech členských zemí EU. V</w:t>
      </w:r>
      <w:r>
        <w:t> </w:t>
      </w:r>
      <w:r w:rsidR="005F7C38">
        <w:t xml:space="preserve">zemích mimo EU </w:t>
      </w:r>
      <w:r>
        <w:t xml:space="preserve">revize </w:t>
      </w:r>
      <w:r w:rsidR="005F7C38">
        <w:t xml:space="preserve">buď </w:t>
      </w:r>
      <w:r>
        <w:t xml:space="preserve">již </w:t>
      </w:r>
      <w:r w:rsidR="005F7C38">
        <w:t>proběhla (např. Austrálie, USA), nebo se teprve připravuj</w:t>
      </w:r>
      <w:r>
        <w:t>e</w:t>
      </w:r>
      <w:r w:rsidR="005F7C38">
        <w:t xml:space="preserve">. </w:t>
      </w:r>
    </w:p>
    <w:p w:rsidR="005F7C38" w:rsidRDefault="005F7C38" w:rsidP="00B046C3">
      <w:pPr>
        <w:jc w:val="left"/>
      </w:pPr>
    </w:p>
    <w:p w:rsidR="005F7C38" w:rsidRDefault="005F7C38" w:rsidP="00B046C3">
      <w:pPr>
        <w:jc w:val="left"/>
      </w:pPr>
      <w:r>
        <w:t>Samotná revize byla vynucena měnící se ekonomickou realitou, kdy statistici na mezinárodní úrovni přijali celosvětový standard SNA 2008, jehož cílem bylo reflektovat změny ve společnosti především s důrazem na znalostní ekonomiku, informační technologie, význam výzkumu a</w:t>
      </w:r>
      <w:r w:rsidR="00FC2F66">
        <w:t> </w:t>
      </w:r>
      <w:r>
        <w:t>vývoje apod. SNA 2008, stejně jako i předchozí standard národního účetnictví, má svou evropskou modifikaci formálně zakotvenou jako nařízení EU 543/2013 ze dne 21. května 2013 o Evropském systému účtů ESA2010.</w:t>
      </w:r>
    </w:p>
    <w:p w:rsidR="005F7C38" w:rsidRDefault="005F7C38" w:rsidP="00B046C3">
      <w:pPr>
        <w:jc w:val="left"/>
      </w:pPr>
    </w:p>
    <w:p w:rsidR="005F7C38" w:rsidRDefault="005F7C38" w:rsidP="00B046C3">
      <w:pPr>
        <w:jc w:val="left"/>
      </w:pPr>
      <w:r>
        <w:t>Prezentované změny jsou výsledkem dvouleté práce týmu odborníků ČSÚ. Implementaci ESA</w:t>
      </w:r>
      <w:r w:rsidR="00FC2F66">
        <w:t> </w:t>
      </w:r>
      <w:r>
        <w:t>2010 pojal ČSÚ velmi vážně a díky vysokému pracovnímu nasazení je ČR jedin</w:t>
      </w:r>
      <w:r w:rsidR="00FC2F66">
        <w:t>ou</w:t>
      </w:r>
      <w:r>
        <w:t xml:space="preserve"> člensk</w:t>
      </w:r>
      <w:r w:rsidR="00FC2F66">
        <w:t>ou</w:t>
      </w:r>
      <w:r>
        <w:t xml:space="preserve"> zem</w:t>
      </w:r>
      <w:r w:rsidR="00FC2F66">
        <w:t>í</w:t>
      </w:r>
      <w:r>
        <w:t xml:space="preserve"> EU, která nový standard přijímá bez jakýchkoli výjimek. ČSÚ tedy bude publikovat celou časovou řadu sektorových účtů od roku 1993 a časovou řadu hlavních makroekonomických agregátů od roku 1990. I touto cestou se tak snaží </w:t>
      </w:r>
      <w:r w:rsidR="00FC2F66">
        <w:t>svým</w:t>
      </w:r>
      <w:r>
        <w:t xml:space="preserve"> uživatelů</w:t>
      </w:r>
      <w:r w:rsidR="00FC2F66">
        <w:t xml:space="preserve">m </w:t>
      </w:r>
      <w:r>
        <w:t>usnadnit orientaci v</w:t>
      </w:r>
      <w:r w:rsidR="00FC2F66">
        <w:t> </w:t>
      </w:r>
      <w:r>
        <w:t xml:space="preserve">revidovaných údajích. </w:t>
      </w:r>
    </w:p>
    <w:p w:rsidR="005F7C38" w:rsidRDefault="005F7C38" w:rsidP="00B046C3">
      <w:pPr>
        <w:jc w:val="left"/>
      </w:pPr>
    </w:p>
    <w:p w:rsidR="005F7C38" w:rsidRDefault="005F7C38" w:rsidP="00B046C3">
      <w:pPr>
        <w:jc w:val="left"/>
      </w:pPr>
      <w:r>
        <w:t xml:space="preserve">Jako v předchozích velkých revizích </w:t>
      </w:r>
      <w:r w:rsidR="00FC2F66">
        <w:t xml:space="preserve">se </w:t>
      </w:r>
      <w:r>
        <w:t>i nyní změn</w:t>
      </w:r>
      <w:r w:rsidR="00FC2F66">
        <w:t>í</w:t>
      </w:r>
      <w:r>
        <w:t xml:space="preserve"> hlavní makroekonomick</w:t>
      </w:r>
      <w:r w:rsidR="00FC2F66">
        <w:t>é</w:t>
      </w:r>
      <w:r>
        <w:t xml:space="preserve"> agregát</w:t>
      </w:r>
      <w:r w:rsidR="00FC2F66">
        <w:t>y, např.</w:t>
      </w:r>
      <w:r w:rsidR="00591DEE">
        <w:t> </w:t>
      </w:r>
      <w:r>
        <w:t xml:space="preserve">hrubý domácí produkt, národní důchod, tvorba kapitálu, </w:t>
      </w:r>
      <w:r w:rsidR="00FC2F66">
        <w:t xml:space="preserve">a </w:t>
      </w:r>
      <w:r>
        <w:t xml:space="preserve">dojde i ke změně klíčových poměrových ukazatelů. </w:t>
      </w:r>
      <w:r w:rsidR="00FC2F66">
        <w:t>Nejzajímavější změny jsou v úrovni tvorby a užití hrubého domácího produktu a změny v deficitu a dluhu vládních institucí. V referenčním roce 2010 dochází k</w:t>
      </w:r>
      <w:r w:rsidR="00591DEE">
        <w:t> </w:t>
      </w:r>
      <w:r w:rsidR="00FC2F66">
        <w:t>nárůstu HDP o 4,3 % a k poklesu maastrichtského dluhu vládních institucí z 38,4 % na 38,2 % a deficitu z -4,7 % na -4,4 %</w:t>
      </w:r>
    </w:p>
    <w:p w:rsidR="005F7C38" w:rsidRDefault="005F7C38" w:rsidP="00B046C3">
      <w:pPr>
        <w:jc w:val="left"/>
      </w:pPr>
    </w:p>
    <w:p w:rsidR="000110B6" w:rsidRDefault="0093370C" w:rsidP="00701A98">
      <w:pPr>
        <w:jc w:val="left"/>
        <w:rPr>
          <w:b/>
        </w:rPr>
      </w:pPr>
      <w:r w:rsidRPr="0093370C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254.15pt;margin-top:9.3pt;width:191.85pt;height:76.3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" strokecolor="white">
            <v:textbox>
              <w:txbxContent>
                <w:p w:rsidR="00591DEE" w:rsidRPr="00F321D6" w:rsidRDefault="00591DEE" w:rsidP="00591DEE">
                  <w:r>
                    <w:t>Ing. Václav Rybáček, Ph.D.</w:t>
                  </w:r>
                </w:p>
                <w:p w:rsidR="00591DEE" w:rsidRDefault="00591DEE" w:rsidP="00591DEE">
                  <w:pPr>
                    <w:jc w:val="left"/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>Odbor vládních a finančních účtů ČSÚ</w:t>
                  </w:r>
                </w:p>
                <w:p w:rsidR="00591DEE" w:rsidRDefault="00591DEE" w:rsidP="00591DEE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>Tel. 274 052 596</w:t>
                  </w:r>
                </w:p>
                <w:p w:rsidR="00591DEE" w:rsidRDefault="00591DEE" w:rsidP="00591DEE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 xml:space="preserve">e-mail: </w:t>
                  </w:r>
                  <w:hyperlink r:id="rId7" w:history="1">
                    <w:r>
                      <w:rPr>
                        <w:rStyle w:val="Hypertextovodkaz"/>
                      </w:rPr>
                      <w:t>vaclav.rybacek@czso.cz</w:t>
                    </w:r>
                  </w:hyperlink>
                </w:p>
                <w:p w:rsidR="00591DEE" w:rsidRPr="00061FB6" w:rsidRDefault="00591DEE" w:rsidP="00591DEE"/>
              </w:txbxContent>
            </v:textbox>
          </v:shape>
        </w:pict>
      </w:r>
      <w:r w:rsidR="000110B6">
        <w:rPr>
          <w:b/>
        </w:rPr>
        <w:t>Kontakt</w:t>
      </w:r>
      <w:r w:rsidR="00501CEF">
        <w:rPr>
          <w:b/>
        </w:rPr>
        <w:t>y</w:t>
      </w:r>
      <w:r w:rsidR="000110B6">
        <w:rPr>
          <w:b/>
        </w:rPr>
        <w:t>:</w:t>
      </w:r>
    </w:p>
    <w:p w:rsidR="006A6869" w:rsidRDefault="005D2CA8" w:rsidP="006A6869">
      <w:r>
        <w:t xml:space="preserve">Ing. </w:t>
      </w:r>
      <w:r w:rsidR="005F7C38">
        <w:t>Vladimír Kermiet</w:t>
      </w:r>
    </w:p>
    <w:p w:rsidR="00591DEE" w:rsidRDefault="00591DEE" w:rsidP="00591DEE">
      <w:r>
        <w:t>Odbor národních účtů ČSÚ</w:t>
      </w:r>
    </w:p>
    <w:p w:rsidR="006A6869" w:rsidRDefault="006A6869" w:rsidP="006A6869">
      <w:r>
        <w:t>Tel.: 274</w:t>
      </w:r>
      <w:r w:rsidR="005D2CA8">
        <w:t> </w:t>
      </w:r>
      <w:r>
        <w:t>05</w:t>
      </w:r>
      <w:r w:rsidR="005D2CA8">
        <w:t>4 2</w:t>
      </w:r>
      <w:r w:rsidR="005F7C38">
        <w:t>47</w:t>
      </w:r>
    </w:p>
    <w:p w:rsidR="006A6869" w:rsidRDefault="006A6869" w:rsidP="006A6869">
      <w:r>
        <w:t xml:space="preserve">E-mail: </w:t>
      </w:r>
      <w:hyperlink r:id="rId8" w:history="1">
        <w:r w:rsidR="005F7C38" w:rsidRPr="00EE49AF">
          <w:rPr>
            <w:rStyle w:val="Hypertextovodkaz"/>
          </w:rPr>
          <w:t>vladimir.kermiet@czso.cz</w:t>
        </w:r>
      </w:hyperlink>
    </w:p>
    <w:sectPr w:rsidR="006A6869" w:rsidSect="003D02AA">
      <w:headerReference w:type="default" r:id="rId9"/>
      <w:footerReference w:type="default" r:id="rId10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7B3" w:rsidRDefault="00CB37B3" w:rsidP="00BA6370">
      <w:r>
        <w:separator/>
      </w:r>
    </w:p>
  </w:endnote>
  <w:endnote w:type="continuationSeparator" w:id="0">
    <w:p w:rsidR="00CB37B3" w:rsidRDefault="00CB37B3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38" w:rsidRDefault="0093370C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3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662138" w:rsidRPr="000842D2" w:rsidRDefault="00662138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662138" w:rsidRPr="000842D2" w:rsidRDefault="00662138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662138" w:rsidRPr="00E600D3" w:rsidRDefault="00662138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Pr="00D018F0">
                  <w:rPr>
                    <w:color w:val="0000FF"/>
                  </w:rPr>
                  <w:tab/>
                </w:r>
                <w:r w:rsidR="0093370C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93370C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5F4ED9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93370C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7B3" w:rsidRDefault="00CB37B3" w:rsidP="00BA6370">
      <w:r>
        <w:separator/>
      </w:r>
    </w:p>
  </w:footnote>
  <w:footnote w:type="continuationSeparator" w:id="0">
    <w:p w:rsidR="00CB37B3" w:rsidRDefault="00CB37B3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38" w:rsidRDefault="0093370C">
    <w:pPr>
      <w:pStyle w:val="Zhlav"/>
    </w:pPr>
    <w:r>
      <w:rPr>
        <w:noProof/>
        <w:lang w:eastAsia="cs-CZ"/>
      </w:rPr>
      <w:pict>
        <v:group id="_x0000_s2051" style="position:absolute;left:0;text-align:left;margin-left:-70.95pt;margin-top:6.6pt;width:498.35pt;height:82.35pt;z-index:3" coordorigin="566,859" coordsize="9967,1647">
          <v:rect id="_x0000_s2052" style="position:absolute;left:1214;top:909;width:676;height:154" fillcolor="#0071bc" stroked="f"/>
          <v:rect id="_x0000_s2053" style="position:absolute;left:566;top:1139;width:1324;height:154" fillcolor="#0071bc" stroked="f"/>
          <v:rect id="_x0000_s2054" style="position:absolute;left:1287;top:1369;width:603;height:153" fillcolor="#0071bc" stroked="f"/>
          <v:shape id="_x0000_s205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58;top:1938;width:8575;height:568" fillcolor="#0071bc" stroked="f"/>
          <v:shape id="_x0000_s205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6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32770">
      <o:colormru v:ext="edit" colors="#0071bc"/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4D0"/>
    <w:rsid w:val="000110B6"/>
    <w:rsid w:val="00043BF4"/>
    <w:rsid w:val="00046D61"/>
    <w:rsid w:val="000842D2"/>
    <w:rsid w:val="000843A5"/>
    <w:rsid w:val="000B6F63"/>
    <w:rsid w:val="000C435D"/>
    <w:rsid w:val="00115006"/>
    <w:rsid w:val="0013756B"/>
    <w:rsid w:val="001404AB"/>
    <w:rsid w:val="00146745"/>
    <w:rsid w:val="00157145"/>
    <w:rsid w:val="001658A9"/>
    <w:rsid w:val="0017231D"/>
    <w:rsid w:val="001776E2"/>
    <w:rsid w:val="001810DC"/>
    <w:rsid w:val="00183C7E"/>
    <w:rsid w:val="001A59BF"/>
    <w:rsid w:val="001B607F"/>
    <w:rsid w:val="001C5DE3"/>
    <w:rsid w:val="001D369A"/>
    <w:rsid w:val="001F6BEF"/>
    <w:rsid w:val="002070FB"/>
    <w:rsid w:val="00213729"/>
    <w:rsid w:val="002272A6"/>
    <w:rsid w:val="002406FA"/>
    <w:rsid w:val="00241C98"/>
    <w:rsid w:val="002460EA"/>
    <w:rsid w:val="00264C32"/>
    <w:rsid w:val="002848DA"/>
    <w:rsid w:val="002B2E47"/>
    <w:rsid w:val="002D6A6C"/>
    <w:rsid w:val="00322412"/>
    <w:rsid w:val="00324514"/>
    <w:rsid w:val="003301A3"/>
    <w:rsid w:val="00346324"/>
    <w:rsid w:val="0035578A"/>
    <w:rsid w:val="0036777B"/>
    <w:rsid w:val="0038282A"/>
    <w:rsid w:val="00397580"/>
    <w:rsid w:val="003A1794"/>
    <w:rsid w:val="003A45C8"/>
    <w:rsid w:val="003B2CBE"/>
    <w:rsid w:val="003C2DCF"/>
    <w:rsid w:val="003C7C50"/>
    <w:rsid w:val="003C7FE7"/>
    <w:rsid w:val="003D02AA"/>
    <w:rsid w:val="003D0499"/>
    <w:rsid w:val="003D5F66"/>
    <w:rsid w:val="003F526A"/>
    <w:rsid w:val="003F73CB"/>
    <w:rsid w:val="00402823"/>
    <w:rsid w:val="00405244"/>
    <w:rsid w:val="00413A9D"/>
    <w:rsid w:val="00417545"/>
    <w:rsid w:val="00426899"/>
    <w:rsid w:val="00441C78"/>
    <w:rsid w:val="004436EE"/>
    <w:rsid w:val="0045547F"/>
    <w:rsid w:val="004920AD"/>
    <w:rsid w:val="004D05B3"/>
    <w:rsid w:val="004E479E"/>
    <w:rsid w:val="004E583B"/>
    <w:rsid w:val="004F4F2E"/>
    <w:rsid w:val="004F78E6"/>
    <w:rsid w:val="00501CEF"/>
    <w:rsid w:val="00512D99"/>
    <w:rsid w:val="0052234E"/>
    <w:rsid w:val="00531DBB"/>
    <w:rsid w:val="00537F6D"/>
    <w:rsid w:val="005674D0"/>
    <w:rsid w:val="00591DEE"/>
    <w:rsid w:val="005D2CA8"/>
    <w:rsid w:val="005E692E"/>
    <w:rsid w:val="005F4ED9"/>
    <w:rsid w:val="005F699D"/>
    <w:rsid w:val="005F79FB"/>
    <w:rsid w:val="005F7C38"/>
    <w:rsid w:val="00604406"/>
    <w:rsid w:val="00605F4A"/>
    <w:rsid w:val="00607822"/>
    <w:rsid w:val="006103AA"/>
    <w:rsid w:val="006113AB"/>
    <w:rsid w:val="00613BBF"/>
    <w:rsid w:val="00615B30"/>
    <w:rsid w:val="00622B80"/>
    <w:rsid w:val="00627071"/>
    <w:rsid w:val="006330E3"/>
    <w:rsid w:val="0064139A"/>
    <w:rsid w:val="00662138"/>
    <w:rsid w:val="006672B5"/>
    <w:rsid w:val="00675D16"/>
    <w:rsid w:val="006A6869"/>
    <w:rsid w:val="006E024F"/>
    <w:rsid w:val="006E4E81"/>
    <w:rsid w:val="006E6A2E"/>
    <w:rsid w:val="00701A98"/>
    <w:rsid w:val="00707F7D"/>
    <w:rsid w:val="00717EC5"/>
    <w:rsid w:val="00720ABF"/>
    <w:rsid w:val="00724C63"/>
    <w:rsid w:val="00737B80"/>
    <w:rsid w:val="007463AD"/>
    <w:rsid w:val="0075165F"/>
    <w:rsid w:val="007A44FA"/>
    <w:rsid w:val="007A57F2"/>
    <w:rsid w:val="007B1333"/>
    <w:rsid w:val="007D0C61"/>
    <w:rsid w:val="007F081E"/>
    <w:rsid w:val="007F4AEB"/>
    <w:rsid w:val="007F75B2"/>
    <w:rsid w:val="008043C4"/>
    <w:rsid w:val="00807AFD"/>
    <w:rsid w:val="0081471E"/>
    <w:rsid w:val="00827EDE"/>
    <w:rsid w:val="00831B1B"/>
    <w:rsid w:val="00853DEC"/>
    <w:rsid w:val="00861D0E"/>
    <w:rsid w:val="0086576C"/>
    <w:rsid w:val="00867569"/>
    <w:rsid w:val="008A750A"/>
    <w:rsid w:val="008A7863"/>
    <w:rsid w:val="008C3720"/>
    <w:rsid w:val="008C384C"/>
    <w:rsid w:val="008D0F11"/>
    <w:rsid w:val="008D44CA"/>
    <w:rsid w:val="008E05A7"/>
    <w:rsid w:val="008F35B4"/>
    <w:rsid w:val="008F73B4"/>
    <w:rsid w:val="009155D1"/>
    <w:rsid w:val="0093370C"/>
    <w:rsid w:val="0094402F"/>
    <w:rsid w:val="00946EC5"/>
    <w:rsid w:val="009668FF"/>
    <w:rsid w:val="009A5774"/>
    <w:rsid w:val="009B55B1"/>
    <w:rsid w:val="00A15CC7"/>
    <w:rsid w:val="00A4343D"/>
    <w:rsid w:val="00A502F1"/>
    <w:rsid w:val="00A70A83"/>
    <w:rsid w:val="00A81EB3"/>
    <w:rsid w:val="00A842CF"/>
    <w:rsid w:val="00AA7EB6"/>
    <w:rsid w:val="00AE6D5B"/>
    <w:rsid w:val="00B00C1D"/>
    <w:rsid w:val="00B03E21"/>
    <w:rsid w:val="00B046C3"/>
    <w:rsid w:val="00BA439F"/>
    <w:rsid w:val="00BA6370"/>
    <w:rsid w:val="00C00BB5"/>
    <w:rsid w:val="00C265E9"/>
    <w:rsid w:val="00C269D4"/>
    <w:rsid w:val="00C4160D"/>
    <w:rsid w:val="00C52466"/>
    <w:rsid w:val="00C8406E"/>
    <w:rsid w:val="00CA4CE5"/>
    <w:rsid w:val="00CA73DE"/>
    <w:rsid w:val="00CB2709"/>
    <w:rsid w:val="00CB37B3"/>
    <w:rsid w:val="00CB6F89"/>
    <w:rsid w:val="00CE228C"/>
    <w:rsid w:val="00CF23A5"/>
    <w:rsid w:val="00CF50C5"/>
    <w:rsid w:val="00CF545B"/>
    <w:rsid w:val="00D018F0"/>
    <w:rsid w:val="00D27074"/>
    <w:rsid w:val="00D27D69"/>
    <w:rsid w:val="00D40846"/>
    <w:rsid w:val="00D448C2"/>
    <w:rsid w:val="00D666C3"/>
    <w:rsid w:val="00DF47FE"/>
    <w:rsid w:val="00E16EF6"/>
    <w:rsid w:val="00E203C2"/>
    <w:rsid w:val="00E21EB3"/>
    <w:rsid w:val="00E2374E"/>
    <w:rsid w:val="00E26704"/>
    <w:rsid w:val="00E27C40"/>
    <w:rsid w:val="00E31980"/>
    <w:rsid w:val="00E41B3E"/>
    <w:rsid w:val="00E45D7C"/>
    <w:rsid w:val="00E6423C"/>
    <w:rsid w:val="00E93830"/>
    <w:rsid w:val="00E93E0E"/>
    <w:rsid w:val="00E96A79"/>
    <w:rsid w:val="00EA71E8"/>
    <w:rsid w:val="00EA7470"/>
    <w:rsid w:val="00EB1ED3"/>
    <w:rsid w:val="00EC1300"/>
    <w:rsid w:val="00EC2D51"/>
    <w:rsid w:val="00EC7149"/>
    <w:rsid w:val="00F108BF"/>
    <w:rsid w:val="00F26395"/>
    <w:rsid w:val="00F350D7"/>
    <w:rsid w:val="00F46F18"/>
    <w:rsid w:val="00F470CC"/>
    <w:rsid w:val="00F76172"/>
    <w:rsid w:val="00F94E41"/>
    <w:rsid w:val="00FB005B"/>
    <w:rsid w:val="00FB687C"/>
    <w:rsid w:val="00FC2F66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ru v:ext="edit" colors="#0071bc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270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07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071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0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0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ermiet@czso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vaclav.rybacek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K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10FF-6B23-42B7-858D-AAD03616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3</TotalTime>
  <Pages>1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2445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Slavíková Jitka, PhDr.</dc:creator>
  <cp:lastModifiedBy>Denisa Mišková</cp:lastModifiedBy>
  <cp:revision>4</cp:revision>
  <cp:lastPrinted>2014-06-16T09:01:00Z</cp:lastPrinted>
  <dcterms:created xsi:type="dcterms:W3CDTF">2014-09-16T11:13:00Z</dcterms:created>
  <dcterms:modified xsi:type="dcterms:W3CDTF">2014-09-16T13:17:00Z</dcterms:modified>
</cp:coreProperties>
</file>